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обеспечения безопасности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относительные, абсолютные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количественные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относительные, количественные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качественные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качественные, количественные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относительные</w:t>
      </w:r>
      <w:proofErr w:type="gramEnd"/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абсолютные</w:t>
      </w:r>
      <w:proofErr w:type="gramEnd"/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абсолютные, качественные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Безопасность перевозочного процесса – это свойство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перевозочного процесса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перевозочного процесса находиться в работоспособном состоянии или в неработоспособном неопасном состоянии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не иметь опасных отказов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 иметь опасных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не совершать опасных ошибок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перевозочного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</w:t>
      </w:r>
      <w:r w:rsidRPr="00CA4A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находиться в неопасном состоянии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находиться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перевозочного процесса находиться в неработоспособном неопасном состоянии</w:t>
      </w:r>
    </w:p>
    <w:p w:rsidR="00405FEF" w:rsidRDefault="00405FEF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 транспортной системы – это свойство транспортной системы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находиться в работоспособном состоянии или в неработоспособном неопасном состоянии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не иметь опасных отказов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 иметь опасных ошибок за расчетное время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не совершать опасных ошибок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находиться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работоспособном состоянии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находиться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неработоспособном неопасном состоянии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находиться в неопасном состоянии и не иметь опасных отказов за расчетное время</w:t>
      </w:r>
    </w:p>
    <w:p w:rsidR="00405FEF" w:rsidRDefault="00405FEF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иметь опасных отказов за расчетное время - это безопасность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транспортной системы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перевозочного процесса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технических или аппаратных средств 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программных средств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технического персонала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технических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аппаратных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аппаратных и программных средств</w:t>
      </w:r>
    </w:p>
    <w:p w:rsidR="00405FEF" w:rsidRDefault="00405FEF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 технического персонала – это свойство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находиться в работоспособном состоянии или в неработоспособном неопасном состоянии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не иметь опасных отказов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 иметь опасных ошибок за расчетное время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не совершать опасных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совершать опасных ошибок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совершать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не иметь и не совершать опасных ошибок за расчетное время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6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 пассажира – это свойство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совершать опасных действий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не создавать опасных дестабилизирующих факторов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 иметь опасных ошибок за расчетное время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не совершать опасных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совершать опасных действий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совершать действий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не создавать опасных дестабилизирующих факторов и опасных ошибок за расчетное время</w:t>
      </w:r>
    </w:p>
    <w:p w:rsidR="00405FEF" w:rsidRDefault="00405FEF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405FEF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="00CA4AAB"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 груза – это свойство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совершать опасных действий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не создавать опасных дестабилизирующих факторов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 иметь опасных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не совершать опасных ошибок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опасных дестабилизирующих факторов 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дестабилизирующих факторов за расчетное время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не создавать опасных дестабилизирующих факторов и находиться в неопасном состоянии за расчетное время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Состояние, при котором значения хотя бы одного параметра или показателя качества перевозочного процесса не соответствуют требованиям – это состояние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работоспособное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неработоспособное неопасное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защищенное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неработоспособное опасное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опасное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неработоспособное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неопасное</w:t>
      </w:r>
      <w:proofErr w:type="gramEnd"/>
    </w:p>
    <w:p w:rsidR="00CA4AAB" w:rsidRPr="00CA4AAB" w:rsidRDefault="00CA4AAB" w:rsidP="00CA4AAB">
      <w:pPr>
        <w:tabs>
          <w:tab w:val="left" w:pos="4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защищенное, неработоспособное неопасное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принципами обеспечения безопасности дорожного движения являются: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 и здоровья граждан, участвующих в дорожном движении, над экономическими результатами хозяйственной деятельности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государства за обеспечение безопасности дорожного движения над ответственностью граждан, участвующих в дорожном движении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 граждан и государства при обеспечении безопасности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минимизация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аварийности и дорожно-транспортных происшествий при обеспечении безопасности дорожного движения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государственных органов над ответственностью граждан, участвующих в дорожном движении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граждан при соблюдении правил безопасности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ответственности граждан, участвующих в дорожном движении, за обеспечение безопасности дорожного движения 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безопасности дорожного движения при повышении общего уровня дисциплины участников дорожного движения</w:t>
      </w:r>
    </w:p>
    <w:p w:rsidR="00405FEF" w:rsidRDefault="00405FEF" w:rsidP="00CA4A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</w:t>
      </w:r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обеспечения безопасности дорожного движения является средством реализации государственной политики и включает в себя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нормы, регулирующие отношения в сфере обеспечения безопасности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центральных и местных исполнительных органов, юридических лиц, независимо от форм собственности, участников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и мер, обеспечивающих безопасность дорожного движения и ликвидацию последствий дорожно-транспортных происшествий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единую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государственную политику в сфере обеспечения безопасности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регламенты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международное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сотрудничество в сфере обеспечения безопасности дорожного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bookmarkStart w:id="0" w:name="SUB1001931350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"http://online.zakon.kz/Document/?link_id=1001931350" \o "Постановление Правительства Республики Казахстан от 17 мая 2011 года № 523 \«Об утверждении Правил организации и проведения обязательного технического осмотра механических транспортных средств и прицепов к ним, периодичности прохождения обязательного технического осмотра механических транспортных средств и прицепов к ним, а также формы диагностической карты технического осмотра\» (с изменениями и дополнениями по состоянию на 31.12.2013 г.)" \t "_parent" </w:instrTex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0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организации и проведения обязательного технического осмотра механических транспортных средств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bookmarkStart w:id="1" w:name="SUB1003670688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"http://online.zakon.kz/Document/?link_id=1003670688" \o "Постановление Правительства Республики Казахстан от 26 августа 2013 года № 851 \«Об утверждении Правил государственной регистрации и учета отдельных видов транспортных средств по идентификационному номеру транспортного средства\»" \t "_parent" </w:instrTex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1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регистрации и учета отдельных видов транспортных средств по </w:t>
      </w:r>
      <w:bookmarkStart w:id="2" w:name="OLE_LINK1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</w:t>
      </w:r>
      <w:bookmarkEnd w:id="2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ному номеру транспортного средства</w:t>
      </w:r>
    </w:p>
    <w:p w:rsidR="00405FEF" w:rsidRDefault="00405FEF" w:rsidP="00CA4A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405F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Задачами государственного регулирования использования воздушного пространства Республики Казахстан и деятельности авиации являются: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80101"/>
      <w:bookmarkEnd w:id="3"/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безопасного использования воздушного пространства Республики Казахстан его пользователями, выполнение полетов без угрозы жизни или здоровью людей, окружающей среде, интересам государства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80102"/>
      <w:bookmarkEnd w:id="4"/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общих принципов осуществления деятельности, связанной с использованием воздушного пространства и выполнением полетов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80103"/>
      <w:bookmarkEnd w:id="5"/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потребностей экономики Республики Казахстан и граждан в авиационных услугах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единую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государственную политику в сфере обеспечения безопасности воздушного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регламенты использования воздушного пространства и технических средств авиации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международное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сотрудничество в сфере обеспечения безопасности воздушного движения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hyperlink r:id="rId5" w:tgtFrame="_parent" w:tooltip="Постановление Правительства Республики Казахстан от 17 мая 2011 года № 523 " w:history="1">
        <w:r w:rsidRPr="00CA4AA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правил</w:t>
        </w:r>
      </w:hyperlink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организации и проведения обязательного технического осмотра авиационных транспортных средств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hyperlink r:id="rId6" w:tgtFrame="_parent" w:tooltip="Постановление Правительства Республики Казахстан от 26 августа 2013 года № 851 " w:history="1">
        <w:proofErr w:type="gramStart"/>
        <w:r w:rsidRPr="00CA4AA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порядок</w:t>
        </w:r>
        <w:proofErr w:type="gramEnd"/>
      </w:hyperlink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регистрации и учета отдельных видов авиационных транспортных средств по идентификационному номеру транспортного средства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общее число аварий (в том числе с пассажирскими поездами)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случаев брака в поездной и маневровой работе (в том числе особых)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погибло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людей (всего), в том числе пассажиров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число сходов подвижного состава в пассажирских поездах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травмировано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людей (всего), в том числе пассажиров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повреждено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вагонов, в том числе исключено из инвентаря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(А)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(В)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(С)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(D)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(E) число сходов подвижного состава в грузовых поездах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повреждено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локомотивов до степени исключения их из инвентаря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перерыв движения в часах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CA4AAB" w:rsidRPr="00CA4AAB" w:rsidRDefault="00CA4AAB" w:rsidP="00CA4AA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число случаев брака в поездной и маневровой работе (в том числе особых)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крушений (в том числе с пассажирскими поездами)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сходов подвижного состава в пассажирских поездах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погибло людей (всего), в том числе пассажиров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перерыв движения в часах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повреждено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локомотивов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травмировано людей (всего), в том числе пассажиров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крушений (в том числе с пассажирскими поездами)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сходов подвижного состава в пассажирских поездах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число крушений грузовых поездов на 100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поездо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-километров в грузовом движении</w:t>
      </w:r>
    </w:p>
    <w:p w:rsidR="00405FEF" w:rsidRDefault="00405FEF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proofErr w:type="gramStart"/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абсолютным показателям уровня безопасности движения относится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сопоставление количественных показателей за анализируемые периоды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частота повторения одинаковых случаев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тенденция изменения числа случаев НБД по их видам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тенденция изменения числа случаев НБД по их причинам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полный перерыв движения в часах</w:t>
      </w:r>
    </w:p>
    <w:p w:rsid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от</w:t>
      </w:r>
    </w:p>
    <w:p w:rsidR="00405FEF" w:rsidRDefault="00405FEF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Комиссионную экспертизу назначают при разборе 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сложных ДТП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сложных аварий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с единичным числом участников и транспортных средств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при отсутствии обстоятельств, которые вызывают сомнения или разногласия в их толковании  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при наличии обстоятельств, которые не вызывают сомнения или разногласия в их толковании  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большим числом участников и транспортных средств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наличии обстоятельств, которые вызывают сомнения или разногласия в их толковании  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Н) при отсутствии обстоятельств, которые не вызывают сомнения или разногласия в их толковании  </w:t>
      </w:r>
    </w:p>
    <w:p w:rsidR="00405FEF" w:rsidRDefault="00405FEF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405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удебная</w:t>
      </w:r>
      <w:proofErr w:type="spell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экспертиза – это 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процессуальное действие, 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транспортная экспертиза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С) судебное расследование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D) дорожно-транспортная экспертиза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E) судебно-медицинская экспертиза</w:t>
      </w:r>
    </w:p>
    <w:p w:rsidR="00CA4AAB" w:rsidRPr="00CA4AAB" w:rsidRDefault="00CA4AAB" w:rsidP="00CA4AAB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исследующее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обстоятельства дела о ДТП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</w:t>
      </w: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выявления фактических данных, которые могут явиться доказательством для установления истины по уголовному делу</w:t>
      </w:r>
    </w:p>
    <w:p w:rsidR="00CA4AAB" w:rsidRPr="00CA4AAB" w:rsidRDefault="00CA4AAB" w:rsidP="00CA4A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AAB">
        <w:rPr>
          <w:rFonts w:ascii="Times New Roman" w:eastAsia="Times New Roman" w:hAnsi="Times New Roman" w:cs="Times New Roman"/>
          <w:sz w:val="24"/>
          <w:szCs w:val="24"/>
          <w:lang w:eastAsia="ru-RU"/>
        </w:rPr>
        <w:t>Н) в целях выявления фактических данных, которые могут явиться доказательством для установления истины по гражданскому делу</w:t>
      </w:r>
      <w:bookmarkStart w:id="6" w:name="_GoBack"/>
      <w:bookmarkEnd w:id="6"/>
    </w:p>
    <w:sectPr w:rsidR="00CA4AAB" w:rsidRPr="00CA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4A0"/>
    <w:rsid w:val="00405FEF"/>
    <w:rsid w:val="00CA4AAB"/>
    <w:rsid w:val="00F01555"/>
    <w:rsid w:val="00FE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online.zakon.kz/Document/?link_id=1003670688" TargetMode="External"/><Relationship Id="rId5" Type="http://schemas.openxmlformats.org/officeDocument/2006/relationships/hyperlink" Target="http://online.zakon.kz/Document/?link_id=100193135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1881</Words>
  <Characters>10723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3</cp:revision>
  <dcterms:created xsi:type="dcterms:W3CDTF">2020-01-24T09:51:00Z</dcterms:created>
  <dcterms:modified xsi:type="dcterms:W3CDTF">2020-01-24T09:58:00Z</dcterms:modified>
</cp:coreProperties>
</file>